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97" w:rsidRDefault="003B0F97" w:rsidP="003B0F97">
      <w:proofErr w:type="spellStart"/>
      <w:r>
        <w:t>We</w:t>
      </w:r>
      <w:proofErr w:type="spellEnd"/>
      <w:r>
        <w:t xml:space="preserve"> are very </w:t>
      </w:r>
      <w:proofErr w:type="spellStart"/>
      <w:r>
        <w:t>pleased</w:t>
      </w:r>
      <w:proofErr w:type="spellEnd"/>
      <w:r>
        <w:t xml:space="preserve"> to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new</w:t>
      </w:r>
      <w:proofErr w:type="spellEnd"/>
      <w:r>
        <w:t> </w:t>
      </w:r>
      <w:proofErr w:type="spellStart"/>
      <w:r>
        <w:rPr>
          <w:b/>
          <w:bCs/>
          <w:color w:val="00A3D7"/>
        </w:rPr>
        <w:t>Summer</w:t>
      </w:r>
      <w:proofErr w:type="spellEnd"/>
      <w:proofErr w:type="gramEnd"/>
      <w:r>
        <w:rPr>
          <w:b/>
          <w:bCs/>
          <w:color w:val="00A3D7"/>
        </w:rPr>
        <w:t xml:space="preserve"> </w:t>
      </w:r>
      <w:proofErr w:type="spellStart"/>
      <w:r>
        <w:rPr>
          <w:b/>
          <w:bCs/>
          <w:color w:val="00A3D7"/>
        </w:rPr>
        <w:t>School</w:t>
      </w:r>
      <w:proofErr w:type="spellEnd"/>
      <w:r>
        <w:rPr>
          <w:b/>
          <w:bCs/>
          <w:color w:val="00A3D7"/>
        </w:rPr>
        <w:t xml:space="preserve"> Program</w:t>
      </w:r>
      <w:r>
        <w:rPr>
          <w:color w:val="0061FF"/>
        </w:rPr>
        <w:t> 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Lausanne ! </w:t>
      </w:r>
    </w:p>
    <w:p w:rsidR="003B0F97" w:rsidRDefault="003B0F97" w:rsidP="003B0F97"/>
    <w:p w:rsidR="003B0F97" w:rsidRDefault="003B0F97" w:rsidP="003B0F97"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to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campus</w:t>
      </w:r>
      <w:proofErr w:type="spellEnd"/>
      <w:r>
        <w:t xml:space="preserve"> in Lausanne,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deepening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in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are open to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,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,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 </w:t>
      </w:r>
      <w:hyperlink r:id="rId6" w:history="1">
        <w:r>
          <w:rPr>
            <w:rStyle w:val="Hypertextovodkaz"/>
          </w:rPr>
          <w:t xml:space="preserve">UNIL </w:t>
        </w:r>
        <w:proofErr w:type="spellStart"/>
        <w:r>
          <w:rPr>
            <w:rStyle w:val="Hypertextovodkaz"/>
          </w:rPr>
          <w:t>Summer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Schools</w:t>
        </w:r>
        <w:proofErr w:type="spellEnd"/>
      </w:hyperlink>
      <w:r>
        <w:t>. </w:t>
      </w:r>
    </w:p>
    <w:p w:rsidR="003B0F97" w:rsidRDefault="003B0F97" w:rsidP="003B0F97"/>
    <w:p w:rsidR="003B0F97" w:rsidRDefault="003B0F97" w:rsidP="003B0F97">
      <w:r>
        <w:t xml:space="preserve">In 2017,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Lausanne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: </w:t>
      </w:r>
    </w:p>
    <w:p w:rsidR="003B0F97" w:rsidRDefault="003B0F97" w:rsidP="003B0F97"/>
    <w:p w:rsidR="003B0F97" w:rsidRDefault="003B0F97" w:rsidP="003B0F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7" w:history="1">
        <w:proofErr w:type="spellStart"/>
        <w:r>
          <w:rPr>
            <w:rStyle w:val="Hypertextovodkaz"/>
            <w:rFonts w:eastAsia="Times New Roman"/>
          </w:rPr>
          <w:t>Transitional</w:t>
        </w:r>
        <w:proofErr w:type="spellEnd"/>
        <w:r>
          <w:rPr>
            <w:rStyle w:val="Hypertextovodkaz"/>
            <w:rFonts w:eastAsia="Times New Roman"/>
          </w:rPr>
          <w:t xml:space="preserve"> Justice </w:t>
        </w:r>
      </w:hyperlink>
      <w:r>
        <w:rPr>
          <w:rFonts w:eastAsia="Times New Roman"/>
        </w:rPr>
        <w:t>, 12 -23 June</w:t>
      </w:r>
    </w:p>
    <w:p w:rsidR="003B0F97" w:rsidRDefault="003B0F97" w:rsidP="003B0F9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hyperlink r:id="rId8" w:history="1">
        <w:proofErr w:type="spellStart"/>
        <w:r>
          <w:rPr>
            <w:rStyle w:val="Hypertextovodkaz"/>
            <w:rFonts w:eastAsia="Times New Roman"/>
          </w:rPr>
          <w:t>Intensive</w:t>
        </w:r>
        <w:proofErr w:type="spellEnd"/>
        <w:r>
          <w:rPr>
            <w:rStyle w:val="Hypertextovodkaz"/>
            <w:rFonts w:eastAsia="Times New Roman"/>
          </w:rPr>
          <w:t xml:space="preserve"> </w:t>
        </w:r>
        <w:proofErr w:type="spellStart"/>
        <w:r>
          <w:rPr>
            <w:rStyle w:val="Hypertextovodkaz"/>
            <w:rFonts w:eastAsia="Times New Roman"/>
          </w:rPr>
          <w:t>French</w:t>
        </w:r>
        <w:proofErr w:type="spellEnd"/>
        <w:r>
          <w:rPr>
            <w:rStyle w:val="Hypertextovodkaz"/>
            <w:rFonts w:eastAsia="Times New Roman"/>
          </w:rPr>
          <w:t xml:space="preserve"> </w:t>
        </w:r>
        <w:proofErr w:type="spellStart"/>
        <w:r>
          <w:rPr>
            <w:rStyle w:val="Hypertextovodkaz"/>
            <w:rFonts w:eastAsia="Times New Roman"/>
          </w:rPr>
          <w:t>courses</w:t>
        </w:r>
        <w:proofErr w:type="spellEnd"/>
      </w:hyperlink>
      <w:r>
        <w:rPr>
          <w:rFonts w:eastAsia="Times New Roman"/>
        </w:rPr>
        <w:t xml:space="preserve">, 3 July - 1 </w:t>
      </w:r>
      <w:proofErr w:type="spellStart"/>
      <w:r>
        <w:rPr>
          <w:rFonts w:eastAsia="Times New Roman"/>
        </w:rPr>
        <w:t>September</w:t>
      </w:r>
      <w:proofErr w:type="spellEnd"/>
    </w:p>
    <w:p w:rsidR="003B0F97" w:rsidRDefault="003B0F97" w:rsidP="003B0F9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hyperlink r:id="rId9" w:history="1">
        <w:proofErr w:type="spellStart"/>
        <w:r>
          <w:rPr>
            <w:rStyle w:val="Hypertextovodkaz"/>
            <w:rFonts w:eastAsia="Times New Roman"/>
          </w:rPr>
          <w:t>Undergraduate</w:t>
        </w:r>
        <w:proofErr w:type="spellEnd"/>
        <w:r>
          <w:rPr>
            <w:rStyle w:val="Hypertextovodkaz"/>
            <w:rFonts w:eastAsia="Times New Roman"/>
          </w:rPr>
          <w:t xml:space="preserve"> </w:t>
        </w:r>
        <w:proofErr w:type="spellStart"/>
        <w:r>
          <w:rPr>
            <w:rStyle w:val="Hypertextovodkaz"/>
            <w:rFonts w:eastAsia="Times New Roman"/>
          </w:rPr>
          <w:t>Research</w:t>
        </w:r>
        <w:proofErr w:type="spellEnd"/>
        <w:r>
          <w:rPr>
            <w:rStyle w:val="Hypertextovodkaz"/>
            <w:rFonts w:eastAsia="Times New Roman"/>
          </w:rPr>
          <w:t xml:space="preserve"> </w:t>
        </w:r>
        <w:proofErr w:type="spellStart"/>
        <w:r>
          <w:rPr>
            <w:rStyle w:val="Hypertextovodkaz"/>
            <w:rFonts w:eastAsia="Times New Roman"/>
          </w:rPr>
          <w:t>Programme</w:t>
        </w:r>
        <w:proofErr w:type="spellEnd"/>
        <w:r>
          <w:rPr>
            <w:rStyle w:val="Hypertextovodkaz"/>
            <w:rFonts w:eastAsia="Times New Roman"/>
          </w:rPr>
          <w:t xml:space="preserve"> in Biology and </w:t>
        </w:r>
        <w:proofErr w:type="spellStart"/>
        <w:r>
          <w:rPr>
            <w:rStyle w:val="Hypertextovodkaz"/>
            <w:rFonts w:eastAsia="Times New Roman"/>
          </w:rPr>
          <w:t>Medicine</w:t>
        </w:r>
        <w:proofErr w:type="spellEnd"/>
        <w:r>
          <w:rPr>
            <w:rStyle w:val="Hypertextovodkaz"/>
            <w:rFonts w:eastAsia="Times New Roman"/>
          </w:rPr>
          <w:t xml:space="preserve"> (SUR)</w:t>
        </w:r>
      </w:hyperlink>
      <w:r>
        <w:rPr>
          <w:rFonts w:eastAsia="Times New Roman"/>
        </w:rPr>
        <w:t>, 3 July - 25 August</w:t>
      </w:r>
    </w:p>
    <w:p w:rsidR="003B0F97" w:rsidRDefault="003B0F97" w:rsidP="003B0F9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hyperlink r:id="rId10" w:history="1">
        <w:proofErr w:type="spellStart"/>
        <w:r>
          <w:rPr>
            <w:rStyle w:val="Hypertextovodkaz"/>
            <w:rFonts w:eastAsia="Times New Roman"/>
          </w:rPr>
          <w:t>Oriental</w:t>
        </w:r>
        <w:proofErr w:type="spellEnd"/>
        <w:r>
          <w:rPr>
            <w:rStyle w:val="Hypertextovodkaz"/>
            <w:rFonts w:eastAsia="Times New Roman"/>
          </w:rPr>
          <w:t xml:space="preserve"> </w:t>
        </w:r>
        <w:proofErr w:type="spellStart"/>
        <w:r>
          <w:rPr>
            <w:rStyle w:val="Hypertextovodkaz"/>
            <w:rFonts w:eastAsia="Times New Roman"/>
          </w:rPr>
          <w:t>languages</w:t>
        </w:r>
        <w:proofErr w:type="spellEnd"/>
      </w:hyperlink>
      <w:r>
        <w:rPr>
          <w:rFonts w:eastAsia="Times New Roman"/>
        </w:rPr>
        <w:t>, TBC</w:t>
      </w:r>
    </w:p>
    <w:p w:rsidR="003B0F97" w:rsidRDefault="003B0F97" w:rsidP="003B0F9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11" w:history="1">
        <w:proofErr w:type="spellStart"/>
        <w:r>
          <w:rPr>
            <w:rStyle w:val="Hypertextovodkaz"/>
            <w:rFonts w:eastAsia="Times New Roman"/>
          </w:rPr>
          <w:t>Wine</w:t>
        </w:r>
        <w:proofErr w:type="spellEnd"/>
        <w:r>
          <w:rPr>
            <w:rStyle w:val="Hypertextovodkaz"/>
            <w:rFonts w:eastAsia="Times New Roman"/>
          </w:rPr>
          <w:t xml:space="preserve">, </w:t>
        </w:r>
        <w:proofErr w:type="spellStart"/>
        <w:r>
          <w:rPr>
            <w:rStyle w:val="Hypertextovodkaz"/>
            <w:rFonts w:eastAsia="Times New Roman"/>
          </w:rPr>
          <w:t>Terroir</w:t>
        </w:r>
        <w:proofErr w:type="spellEnd"/>
        <w:r>
          <w:rPr>
            <w:rStyle w:val="Hypertextovodkaz"/>
            <w:rFonts w:eastAsia="Times New Roman"/>
          </w:rPr>
          <w:t xml:space="preserve">, </w:t>
        </w:r>
        <w:proofErr w:type="spellStart"/>
        <w:r>
          <w:rPr>
            <w:rStyle w:val="Hypertextovodkaz"/>
            <w:rFonts w:eastAsia="Times New Roman"/>
          </w:rPr>
          <w:t>Tourism</w:t>
        </w:r>
        <w:proofErr w:type="spellEnd"/>
      </w:hyperlink>
      <w:r>
        <w:rPr>
          <w:rFonts w:eastAsia="Times New Roman"/>
        </w:rPr>
        <w:t>, 10 -15 July </w:t>
      </w:r>
    </w:p>
    <w:p w:rsidR="003B0F97" w:rsidRDefault="003B0F97" w:rsidP="003B0F9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hyperlink r:id="rId12" w:history="1">
        <w:proofErr w:type="spellStart"/>
        <w:r>
          <w:rPr>
            <w:rStyle w:val="Hypertextovodkaz"/>
            <w:rFonts w:eastAsia="Times New Roman"/>
          </w:rPr>
          <w:t>Forensic</w:t>
        </w:r>
        <w:proofErr w:type="spellEnd"/>
        <w:r>
          <w:rPr>
            <w:rStyle w:val="Hypertextovodkaz"/>
            <w:rFonts w:eastAsia="Times New Roman"/>
          </w:rPr>
          <w:t xml:space="preserve"> science and </w:t>
        </w:r>
        <w:proofErr w:type="spellStart"/>
        <w:r>
          <w:rPr>
            <w:rStyle w:val="Hypertextovodkaz"/>
            <w:rFonts w:eastAsia="Times New Roman"/>
          </w:rPr>
          <w:t>criminality</w:t>
        </w:r>
        <w:proofErr w:type="spellEnd"/>
      </w:hyperlink>
      <w:r>
        <w:rPr>
          <w:rFonts w:eastAsia="Times New Roman"/>
        </w:rPr>
        <w:t>, 28 - 31 August</w:t>
      </w:r>
    </w:p>
    <w:p w:rsidR="003B0F97" w:rsidRDefault="003B0F97" w:rsidP="003B0F9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hyperlink r:id="rId13" w:history="1">
        <w:proofErr w:type="spellStart"/>
        <w:r>
          <w:rPr>
            <w:rStyle w:val="Hypertextovodkaz"/>
            <w:rFonts w:eastAsia="Times New Roman"/>
          </w:rPr>
          <w:t>Actuarial</w:t>
        </w:r>
        <w:proofErr w:type="spellEnd"/>
        <w:r>
          <w:rPr>
            <w:rStyle w:val="Hypertextovodkaz"/>
            <w:rFonts w:eastAsia="Times New Roman"/>
          </w:rPr>
          <w:t xml:space="preserve"> </w:t>
        </w:r>
        <w:proofErr w:type="spellStart"/>
        <w:r>
          <w:rPr>
            <w:rStyle w:val="Hypertextovodkaz"/>
            <w:rFonts w:eastAsia="Times New Roman"/>
          </w:rPr>
          <w:t>sciences</w:t>
        </w:r>
        <w:proofErr w:type="spellEnd"/>
      </w:hyperlink>
      <w:r>
        <w:rPr>
          <w:rFonts w:eastAsia="Times New Roman"/>
        </w:rPr>
        <w:t>, TBC </w:t>
      </w:r>
    </w:p>
    <w:p w:rsidR="003B0F97" w:rsidRDefault="003B0F97" w:rsidP="003B0F97"/>
    <w:p w:rsidR="003B0F97" w:rsidRDefault="003B0F97" w:rsidP="003B0F97">
      <w:pPr>
        <w:spacing w:before="135"/>
      </w:pP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UNIL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do not </w:t>
      </w:r>
      <w:proofErr w:type="spellStart"/>
      <w:r>
        <w:t>hesitate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W</w:t>
      </w:r>
      <w:r>
        <w:t>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forward to </w:t>
      </w:r>
      <w:proofErr w:type="spellStart"/>
      <w:r>
        <w:t>welcoming</w:t>
      </w:r>
      <w:proofErr w:type="spellEnd"/>
      <w:r>
        <w:t xml:space="preserve"> </w:t>
      </w:r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!</w:t>
      </w:r>
    </w:p>
    <w:p w:rsidR="003B0F97" w:rsidRDefault="003B0F97" w:rsidP="003B0F97"/>
    <w:p w:rsidR="003B0F97" w:rsidRDefault="003B0F97" w:rsidP="003B0F97">
      <w:bookmarkStart w:id="0" w:name="_GoBack"/>
      <w:bookmarkEnd w:id="0"/>
    </w:p>
    <w:p w:rsidR="003B0F97" w:rsidRDefault="003B0F97" w:rsidP="003B0F97">
      <w:pPr>
        <w:rPr>
          <w:rFonts w:ascii="Helvetica" w:hAnsi="Helvetica" w:cs="Helvetica"/>
          <w:color w:val="000000"/>
          <w:sz w:val="18"/>
          <w:szCs w:val="18"/>
        </w:rPr>
      </w:pPr>
      <w:proofErr w:type="spellStart"/>
      <w:r>
        <w:rPr>
          <w:rFonts w:ascii="Helvetica" w:hAnsi="Helvetica" w:cs="Helvetica"/>
          <w:color w:val="000000"/>
          <w:sz w:val="18"/>
          <w:szCs w:val="18"/>
        </w:rPr>
        <w:t>Florelle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Udrisard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UNIL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Summer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Schools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coordinator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3B0F97" w:rsidRDefault="003B0F97" w:rsidP="003B0F97">
      <w:pPr>
        <w:spacing w:after="240"/>
        <w:rPr>
          <w:rFonts w:ascii="Helvetica" w:hAnsi="Helvetica" w:cs="Helvetica"/>
          <w:color w:val="000000"/>
          <w:sz w:val="18"/>
          <w:szCs w:val="18"/>
        </w:rPr>
      </w:pPr>
      <w:hyperlink r:id="rId14" w:history="1">
        <w:r>
          <w:rPr>
            <w:rStyle w:val="Hypertextovodkaz"/>
            <w:rFonts w:ascii="Helvetica" w:hAnsi="Helvetica" w:cs="Helvetica"/>
            <w:sz w:val="18"/>
            <w:szCs w:val="18"/>
          </w:rPr>
          <w:t>http://unil.ch/summerschools</w:t>
        </w:r>
      </w:hyperlink>
      <w:r>
        <w:rPr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br/>
      </w:r>
      <w:hyperlink r:id="rId15" w:history="1">
        <w:r>
          <w:rPr>
            <w:rStyle w:val="Hypertextovodkaz"/>
            <w:rFonts w:ascii="Helvetica" w:hAnsi="Helvetica" w:cs="Helvetica"/>
            <w:sz w:val="18"/>
            <w:szCs w:val="18"/>
          </w:rPr>
          <w:t>summerschools@unil.ch</w:t>
        </w:r>
      </w:hyperlink>
      <w:r>
        <w:rPr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br/>
        <w:t>Tel: +41 21 692 20 46 </w:t>
      </w:r>
    </w:p>
    <w:p w:rsidR="00E25CC3" w:rsidRDefault="00E25CC3"/>
    <w:sectPr w:rsidR="00E2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E70"/>
    <w:multiLevelType w:val="multilevel"/>
    <w:tmpl w:val="07B4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35FAB"/>
    <w:multiLevelType w:val="multilevel"/>
    <w:tmpl w:val="B65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30623"/>
    <w:multiLevelType w:val="multilevel"/>
    <w:tmpl w:val="58D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265B6"/>
    <w:multiLevelType w:val="multilevel"/>
    <w:tmpl w:val="A574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95BCD"/>
    <w:multiLevelType w:val="multilevel"/>
    <w:tmpl w:val="43A6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808C1"/>
    <w:multiLevelType w:val="multilevel"/>
    <w:tmpl w:val="F244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10E0A"/>
    <w:multiLevelType w:val="multilevel"/>
    <w:tmpl w:val="B28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97"/>
    <w:rsid w:val="003B0F97"/>
    <w:rsid w:val="00E2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F9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0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F9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0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unil.ch/summerschools/courses/intensive-french-courses/" TargetMode="External"/><Relationship Id="rId13" Type="http://schemas.openxmlformats.org/officeDocument/2006/relationships/hyperlink" Target="http://wp.unil.ch/summerschools/courses/international-summer-school-of-the-swiss-association-of-actuar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p.unil.ch/summerschools/courses/transitional-justice/" TargetMode="External"/><Relationship Id="rId12" Type="http://schemas.openxmlformats.org/officeDocument/2006/relationships/hyperlink" Target="http://wp.unil.ch/summerschools/courses/forensic-science-and-criminolog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il.ch/summerschools" TargetMode="External"/><Relationship Id="rId11" Type="http://schemas.openxmlformats.org/officeDocument/2006/relationships/hyperlink" Target="http://wp.unil.ch/summerschools/courses/wine-terroir-touris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mmerschools@unil.ch" TargetMode="External"/><Relationship Id="rId10" Type="http://schemas.openxmlformats.org/officeDocument/2006/relationships/hyperlink" Target="http://wp.unil.ch/summerschools/courses/langues-de-lori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unil.ch/summerschools/courses/undergraduate-research-programme-in-biology-and-medicine/" TargetMode="External"/><Relationship Id="rId14" Type="http://schemas.openxmlformats.org/officeDocument/2006/relationships/hyperlink" Target="http://unil.ch/summerschoo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2016-12-22T09:48:00Z</dcterms:created>
  <dcterms:modified xsi:type="dcterms:W3CDTF">2016-12-22T09:50:00Z</dcterms:modified>
</cp:coreProperties>
</file>