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</w:t>
      </w:r>
      <w:r>
        <w:rPr>
          <w:rFonts w:ascii="Segoe UI" w:eastAsia="Times New Roman" w:hAnsi="Segoe UI" w:cs="Segoe UI"/>
          <w:sz w:val="20"/>
          <w:szCs w:val="20"/>
        </w:rPr>
        <w:t xml:space="preserve">ádi bychom Vás upozornili na aktuální výzvu k podávání žádostí o </w:t>
      </w:r>
      <w:r>
        <w:rPr>
          <w:rStyle w:val="Siln"/>
          <w:rFonts w:ascii="Segoe UI" w:eastAsia="Times New Roman" w:hAnsi="Segoe UI" w:cs="Segoe UI"/>
          <w:sz w:val="20"/>
          <w:szCs w:val="20"/>
        </w:rPr>
        <w:t>stipendium na roční studijní pobyt v Bavorsku</w:t>
      </w:r>
      <w:r>
        <w:rPr>
          <w:rFonts w:ascii="Segoe UI" w:eastAsia="Times New Roman" w:hAnsi="Segoe UI" w:cs="Segoe UI"/>
          <w:sz w:val="20"/>
          <w:szCs w:val="20"/>
        </w:rPr>
        <w:t xml:space="preserve"> s možností prodloužení na max. 3 roky. Stipendium je určeno k financování navazujícího magisterského nebo doktorského studia na bavorské veřejné vysoké škole. Stipendium lze udělit i na roční studijní pobyt v Bavorsku v rámci doktorského studia na české veřejné vysoké škole</w:t>
      </w:r>
      <w:r>
        <w:rPr>
          <w:rStyle w:val="Siln"/>
          <w:rFonts w:ascii="Segoe UI" w:eastAsia="Times New Roman" w:hAnsi="Segoe UI" w:cs="Segoe UI"/>
          <w:sz w:val="20"/>
          <w:szCs w:val="20"/>
        </w:rPr>
        <w:t xml:space="preserve">. </w:t>
      </w:r>
      <w:r>
        <w:rPr>
          <w:rFonts w:ascii="Segoe UI" w:eastAsia="Times New Roman" w:hAnsi="Segoe UI" w:cs="Segoe UI"/>
          <w:sz w:val="20"/>
          <w:szCs w:val="20"/>
        </w:rPr>
        <w:t xml:space="preserve">Výše stipendia je 735 € měsíčně. 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Termín podávání žádostí o stipendia na akademický rok 2018/19 je </w:t>
      </w:r>
      <w:r>
        <w:rPr>
          <w:rStyle w:val="Siln"/>
          <w:rFonts w:ascii="Segoe UI" w:eastAsia="Times New Roman" w:hAnsi="Segoe UI" w:cs="Segoe UI"/>
          <w:sz w:val="20"/>
          <w:szCs w:val="20"/>
        </w:rPr>
        <w:t>1. prosinec 2017</w:t>
      </w:r>
      <w:r>
        <w:rPr>
          <w:rFonts w:ascii="Segoe UI" w:eastAsia="Times New Roman" w:hAnsi="Segoe UI" w:cs="Segoe UI"/>
          <w:sz w:val="20"/>
          <w:szCs w:val="20"/>
        </w:rPr>
        <w:t>.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Bližší informace jsou k dispozici v přiloženém letáku nebo na webových stránkách </w:t>
      </w:r>
      <w:hyperlink r:id="rId5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http://www.btha.cz/cs/stipendia/studium-v-bavorsku</w:t>
        </w:r>
      </w:hyperlink>
      <w:r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shd w:val="clear" w:color="auto" w:fill="FFFFFF"/>
        </w:rPr>
        <w:t xml:space="preserve">Radka </w:t>
      </w:r>
      <w:proofErr w:type="spellStart"/>
      <w:r>
        <w:rPr>
          <w:rFonts w:ascii="Segoe UI" w:eastAsia="Times New Roman" w:hAnsi="Segoe UI" w:cs="Segoe UI"/>
          <w:sz w:val="20"/>
          <w:szCs w:val="20"/>
          <w:shd w:val="clear" w:color="auto" w:fill="FFFFFF"/>
        </w:rPr>
        <w:t>Bonacková</w:t>
      </w:r>
      <w:proofErr w:type="spellEnd"/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shd w:val="clear" w:color="auto" w:fill="FFFFFF"/>
        </w:rPr>
        <w:t>projektová manažerka</w:t>
      </w: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shd w:val="clear" w:color="auto" w:fill="FFFFFF"/>
        </w:rPr>
        <w:t xml:space="preserve">Česko-bavorská vysokoškolská agentura </w:t>
      </w: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sz w:val="20"/>
          <w:szCs w:val="20"/>
          <w:shd w:val="clear" w:color="auto" w:fill="FFFFFF"/>
        </w:rPr>
        <w:t>Bayerisch-Tschechische</w:t>
      </w:r>
      <w:proofErr w:type="spellEnd"/>
      <w:r>
        <w:rPr>
          <w:rFonts w:ascii="Segoe UI" w:eastAsia="Times New Roman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  <w:shd w:val="clear" w:color="auto" w:fill="FFFFFF"/>
        </w:rPr>
        <w:t>Hochschulagentur</w:t>
      </w:r>
      <w:proofErr w:type="spellEnd"/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-------------------</w:t>
      </w: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  <w:lang w:val="en-US"/>
        </w:rPr>
      </w:pP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  <w:bookmarkStart w:id="0" w:name="_GoBack"/>
      <w:bookmarkEnd w:id="0"/>
      <w:proofErr w:type="spellStart"/>
      <w:r>
        <w:rPr>
          <w:rFonts w:ascii="Segoe UI" w:eastAsia="Times New Roman" w:hAnsi="Segoe UI" w:cs="Segoe UI"/>
          <w:sz w:val="20"/>
          <w:szCs w:val="20"/>
          <w:lang w:val="en-US"/>
        </w:rPr>
        <w:t>Guten</w:t>
      </w:r>
      <w:proofErr w:type="spellEnd"/>
      <w:r>
        <w:rPr>
          <w:rFonts w:ascii="Segoe UI" w:eastAsia="Times New Roman" w:hAnsi="Segoe UI" w:cs="Segoe UI"/>
          <w:sz w:val="20"/>
          <w:szCs w:val="20"/>
          <w:lang w:val="en-US"/>
        </w:rPr>
        <w:t xml:space="preserve"> Tag,</w:t>
      </w:r>
    </w:p>
    <w:p w:rsidR="009A6D8D" w:rsidRDefault="009A6D8D" w:rsidP="009A6D8D">
      <w:pPr>
        <w:spacing w:line="276" w:lineRule="auto"/>
        <w:rPr>
          <w:rFonts w:ascii="Segoe UI" w:eastAsia="Times New Roman" w:hAnsi="Segoe UI" w:cs="Segoe UI"/>
          <w:sz w:val="20"/>
          <w:szCs w:val="20"/>
        </w:rPr>
      </w:pP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sz w:val="20"/>
          <w:szCs w:val="20"/>
        </w:rPr>
        <w:t>wir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möchten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Sie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auf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die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aktuelle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Ausschreibung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der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Jahresstipendien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des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Freistaates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Bayern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2018/19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für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ein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Master- oder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Promotionsstudium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in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Bayern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aufmerksam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machen,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welches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gemeinsam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von BAYHOST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und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der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Bayerisch-Tschechischen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Hochschulagentur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(BTHA)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ausgeschrieben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wird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.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sz w:val="20"/>
          <w:szCs w:val="20"/>
        </w:rPr>
        <w:t>Das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Stipendium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dient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der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Finanzierung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eines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sz w:val="20"/>
          <w:szCs w:val="20"/>
        </w:rPr>
        <w:t>Aufbaustudiums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z.B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.</w:t>
      </w:r>
      <w:proofErr w:type="gramEnd"/>
      <w:r>
        <w:rPr>
          <w:rFonts w:ascii="Segoe UI" w:eastAsia="Times New Roman" w:hAnsi="Segoe UI" w:cs="Segoe UI"/>
          <w:sz w:val="20"/>
          <w:szCs w:val="20"/>
        </w:rPr>
        <w:t xml:space="preserve"> Master) oder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einer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Promotion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einer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bayerischen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staatlichen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bzw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staatlich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geförderten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Universität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oder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Hochschule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. Es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wird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zunächst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für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ein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Jahr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gewährt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und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kann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auf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Antrag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maximal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zweimal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(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auf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insgesamt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drei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Jahre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)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verlängert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werden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Die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monatliche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Förderhöhe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beträgt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735 €.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Zudem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können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auch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einjährige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Forschungsaufenthalte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in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Bayern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Rahmen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einer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Promotion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im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Heimatland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gefördert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werden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sz w:val="20"/>
          <w:szCs w:val="20"/>
        </w:rPr>
        <w:t>Nähere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Informationen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entnehmen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Sie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bitte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dem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Flyer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anbei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und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unserer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Website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unter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http://www.btha.cz/de/stipendien/studieren-in-bayern</w:t>
        </w:r>
      </w:hyperlink>
      <w:r>
        <w:rPr>
          <w:rFonts w:ascii="Segoe UI" w:eastAsia="Times New Roman" w:hAnsi="Segoe UI" w:cs="Segoe UI"/>
          <w:sz w:val="20"/>
          <w:szCs w:val="20"/>
        </w:rPr>
        <w:t>.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sz w:val="20"/>
          <w:szCs w:val="20"/>
        </w:rPr>
        <w:t>Bewerbungsfrist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ist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der 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1. </w:t>
      </w:r>
      <w:proofErr w:type="spellStart"/>
      <w:r>
        <w:rPr>
          <w:rFonts w:ascii="Segoe UI" w:eastAsia="Times New Roman" w:hAnsi="Segoe UI" w:cs="Segoe UI"/>
          <w:b/>
          <w:sz w:val="20"/>
          <w:szCs w:val="20"/>
        </w:rPr>
        <w:t>Dezember</w:t>
      </w:r>
      <w:proofErr w:type="spellEnd"/>
      <w:r>
        <w:rPr>
          <w:rFonts w:ascii="Segoe UI" w:eastAsia="Times New Roman" w:hAnsi="Segoe UI" w:cs="Segoe UI"/>
          <w:b/>
          <w:sz w:val="20"/>
          <w:szCs w:val="20"/>
        </w:rPr>
        <w:t xml:space="preserve"> 2017</w:t>
      </w:r>
      <w:r>
        <w:rPr>
          <w:rFonts w:ascii="Segoe UI" w:eastAsia="Times New Roman" w:hAnsi="Segoe UI" w:cs="Segoe UI"/>
          <w:sz w:val="20"/>
          <w:szCs w:val="20"/>
        </w:rPr>
        <w:t>.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sz w:val="20"/>
          <w:szCs w:val="20"/>
        </w:rPr>
        <w:t>Wir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bitten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Sie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die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Ausschreibung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evtl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>. 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Interessierte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weiterzuleiten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sowie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ggf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auf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Ihrer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Website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zu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verlinken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sz w:val="20"/>
          <w:szCs w:val="20"/>
        </w:rPr>
        <w:t>Für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Rückfragen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stehen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wir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Ihnen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gerne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zur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Verfügung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</w:rPr>
      </w:pPr>
    </w:p>
    <w:p w:rsidR="009A6D8D" w:rsidRDefault="009A6D8D" w:rsidP="009A6D8D">
      <w:pPr>
        <w:adjustRightInd w:val="0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hAnsi="Segoe UI" w:cs="Segoe UI"/>
          <w:sz w:val="20"/>
          <w:szCs w:val="20"/>
          <w:lang w:val="de-DE" w:eastAsia="en-US"/>
        </w:rPr>
        <w:t>Mit freundlichen Grüßen</w:t>
      </w:r>
    </w:p>
    <w:p w:rsidR="009A6D8D" w:rsidRDefault="009A6D8D" w:rsidP="009A6D8D">
      <w:pPr>
        <w:adjustRightInd w:val="0"/>
        <w:rPr>
          <w:rFonts w:ascii="Segoe UI" w:eastAsia="Times New Roman" w:hAnsi="Segoe UI" w:cs="Segoe UI"/>
          <w:sz w:val="20"/>
          <w:szCs w:val="20"/>
          <w:lang w:eastAsia="de-DE"/>
        </w:rPr>
      </w:pP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hAnsi="Segoe UI" w:cs="Segoe UI"/>
          <w:sz w:val="20"/>
          <w:szCs w:val="20"/>
          <w:lang w:val="de-DE" w:eastAsia="en-US"/>
        </w:rPr>
        <w:t xml:space="preserve">Stephanie </w:t>
      </w:r>
      <w:proofErr w:type="spellStart"/>
      <w:r>
        <w:rPr>
          <w:rFonts w:ascii="Segoe UI" w:hAnsi="Segoe UI" w:cs="Segoe UI"/>
          <w:sz w:val="20"/>
          <w:szCs w:val="20"/>
          <w:lang w:val="de-DE" w:eastAsia="en-US"/>
        </w:rPr>
        <w:t>Zechmair</w:t>
      </w:r>
      <w:proofErr w:type="spellEnd"/>
      <w:r>
        <w:rPr>
          <w:rFonts w:ascii="Segoe UI" w:hAnsi="Segoe UI" w:cs="Segoe UI"/>
          <w:sz w:val="20"/>
          <w:szCs w:val="20"/>
          <w:lang w:val="de-DE" w:eastAsia="en-US"/>
        </w:rPr>
        <w:br/>
        <w:t xml:space="preserve">Sekretariat </w:t>
      </w:r>
      <w:r>
        <w:rPr>
          <w:rFonts w:ascii="Segoe UI" w:hAnsi="Segoe UI" w:cs="Segoe UI"/>
          <w:sz w:val="20"/>
          <w:szCs w:val="20"/>
          <w:lang w:val="de-DE" w:eastAsia="en-US"/>
        </w:rPr>
        <w:br/>
        <w:t>Bayerisch-Tschechische Hochschulagentur</w:t>
      </w:r>
      <w:r>
        <w:rPr>
          <w:rFonts w:ascii="Segoe UI" w:hAnsi="Segoe UI" w:cs="Segoe UI"/>
          <w:sz w:val="20"/>
          <w:szCs w:val="20"/>
          <w:lang w:val="de-DE" w:eastAsia="en-US"/>
        </w:rPr>
        <w:br/>
        <w:t>BTHA/BAYHOST</w:t>
      </w:r>
    </w:p>
    <w:p w:rsidR="009A6D8D" w:rsidRDefault="009A6D8D" w:rsidP="009A6D8D">
      <w:pPr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hAnsi="Segoe UI" w:cs="Segoe UI"/>
          <w:sz w:val="20"/>
          <w:szCs w:val="20"/>
          <w:lang w:val="de-DE" w:eastAsia="en-US"/>
        </w:rPr>
        <w:t>Universitätsstr. 31</w:t>
      </w:r>
      <w:r>
        <w:rPr>
          <w:rFonts w:ascii="Segoe UI" w:hAnsi="Segoe UI" w:cs="Segoe UI"/>
          <w:sz w:val="20"/>
          <w:szCs w:val="20"/>
          <w:lang w:val="de-DE" w:eastAsia="en-US"/>
        </w:rPr>
        <w:br/>
        <w:t>D-93053 Regensburg</w:t>
      </w:r>
      <w:r>
        <w:rPr>
          <w:rFonts w:ascii="Segoe UI" w:hAnsi="Segoe UI" w:cs="Segoe UI"/>
          <w:sz w:val="20"/>
          <w:szCs w:val="20"/>
          <w:lang w:val="de-DE" w:eastAsia="en-US"/>
        </w:rPr>
        <w:br/>
        <w:t xml:space="preserve">Tel.: ++49 (0)941-943-5315  </w:t>
      </w:r>
      <w:r>
        <w:rPr>
          <w:rFonts w:ascii="Segoe UI" w:hAnsi="Segoe UI" w:cs="Segoe UI"/>
          <w:sz w:val="20"/>
          <w:szCs w:val="20"/>
          <w:lang w:val="de-DE" w:eastAsia="en-US"/>
        </w:rPr>
        <w:br/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  <w:lang w:val="de-DE" w:eastAsia="en-US"/>
          </w:rPr>
          <w:t>sekretariat@btha.de</w:t>
        </w:r>
      </w:hyperlink>
      <w:r>
        <w:rPr>
          <w:rFonts w:ascii="Segoe UI" w:hAnsi="Segoe UI" w:cs="Segoe UI"/>
          <w:sz w:val="20"/>
          <w:szCs w:val="20"/>
          <w:lang w:val="de-DE" w:eastAsia="en-US"/>
        </w:rPr>
        <w:t xml:space="preserve"> </w:t>
      </w:r>
      <w:r>
        <w:rPr>
          <w:rFonts w:ascii="Segoe UI" w:hAnsi="Segoe UI" w:cs="Segoe UI"/>
          <w:sz w:val="20"/>
          <w:szCs w:val="20"/>
          <w:lang w:val="de-DE" w:eastAsia="en-US"/>
        </w:rPr>
        <w:br/>
      </w:r>
      <w:hyperlink r:id="rId8" w:history="1">
        <w:r>
          <w:rPr>
            <w:rStyle w:val="Hypertextovodkaz"/>
            <w:rFonts w:ascii="Segoe UI" w:hAnsi="Segoe UI" w:cs="Segoe UI"/>
            <w:sz w:val="20"/>
            <w:szCs w:val="20"/>
            <w:lang w:val="de-DE" w:eastAsia="en-US"/>
          </w:rPr>
          <w:t>www.btha.de</w:t>
        </w:r>
      </w:hyperlink>
      <w:r>
        <w:rPr>
          <w:rFonts w:ascii="Segoe UI" w:hAnsi="Segoe UI" w:cs="Segoe UI"/>
          <w:sz w:val="20"/>
          <w:szCs w:val="20"/>
          <w:lang w:val="de-DE" w:eastAsia="en-US"/>
        </w:rPr>
        <w:t xml:space="preserve"> </w:t>
      </w:r>
    </w:p>
    <w:p w:rsidR="00DC5BF1" w:rsidRDefault="00DC5BF1"/>
    <w:sectPr w:rsidR="00DC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8D"/>
    <w:rsid w:val="009A6D8D"/>
    <w:rsid w:val="00D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6D8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A6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6D8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A6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ha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th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tha.cz/de/stipendien/studieren-in-bayern" TargetMode="External"/><Relationship Id="rId5" Type="http://schemas.openxmlformats.org/officeDocument/2006/relationships/hyperlink" Target="http://www.btha.cz/cs/stipendia/studium-v-bavors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2017-09-21T13:24:00Z</dcterms:created>
  <dcterms:modified xsi:type="dcterms:W3CDTF">2017-09-21T13:26:00Z</dcterms:modified>
</cp:coreProperties>
</file>