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Dovolujeme si Vás informovat o aktuálních grantových a stipendijních programech a o plánovaném fóru Česko-bavorské vysokoškolské agentury: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Studenti, vyučující a vědečtí pracovníci českých veřejných vysokých škol a unive</w:t>
      </w:r>
      <w:r w:rsidR="00E70E2B">
        <w:rPr>
          <w:rFonts w:ascii="Segoe UI" w:hAnsi="Segoe UI" w:cs="Segoe UI"/>
          <w:color w:val="000000"/>
          <w:sz w:val="20"/>
          <w:szCs w:val="20"/>
        </w:rPr>
        <w:t>r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zit mohou u BTHA žádat o stipendia na jazykové kurzy a letní školy v Bavorsku: </w:t>
      </w:r>
      <w:hyperlink r:id="rId5" w:history="1">
        <w:r>
          <w:rPr>
            <w:rStyle w:val="Hypertextovodkaz"/>
            <w:rFonts w:ascii="Segoe UI" w:hAnsi="Segoe UI" w:cs="Segoe UI"/>
            <w:sz w:val="20"/>
            <w:szCs w:val="20"/>
          </w:rPr>
          <w:t>http://www.btha.cz/cs/stipendia/jazykove-a-odborne-kurzy-v-bavorsku</w:t>
        </w:r>
      </w:hyperlink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Vyučující a vědci bavorských veřejných univerzit a vysokých škol se mohou u BTHA ucházet o příspěvky na mobilitu kolegů z českých VŠ a o granty na česko-bavorské akademické projekty (konference, workshopy, letní a zimní školy, exkurze, přípravu projektů atp.): </w:t>
      </w:r>
      <w:hyperlink r:id="rId6" w:history="1">
        <w:r>
          <w:rPr>
            <w:rStyle w:val="Hypertextovodkaz"/>
            <w:rFonts w:ascii="Segoe UI" w:hAnsi="Segoe UI" w:cs="Segoe UI"/>
            <w:sz w:val="20"/>
            <w:szCs w:val="20"/>
          </w:rPr>
          <w:t>www.btha.de</w:t>
        </w:r>
      </w:hyperlink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Save the date: Česko-bavorská vysokoškolská agentura a Východobavorská technická vysoká škola (OTH Amberg-Weiden) zvou na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2. česko-bavorské vysokoškolské fórum</w:t>
      </w:r>
      <w:r>
        <w:rPr>
          <w:rFonts w:ascii="Segoe UI" w:hAnsi="Segoe UI" w:cs="Segoe UI"/>
          <w:color w:val="000000"/>
          <w:sz w:val="20"/>
          <w:szCs w:val="20"/>
        </w:rPr>
        <w:t xml:space="preserve"> pro pedagogy, vědecké pracovníky a management vysokých škol z celé ČR a Bavorska od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30. 11. </w:t>
      </w:r>
      <w:r>
        <w:rPr>
          <w:rStyle w:val="Siln"/>
          <w:rFonts w:ascii="Segoe UI" w:hAnsi="Segoe UI" w:cs="Segoe UI"/>
          <w:color w:val="000000"/>
          <w:sz w:val="22"/>
          <w:szCs w:val="22"/>
        </w:rPr>
        <w:t>–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 1. 12. 2017 ve Weidenu </w:t>
      </w:r>
      <w:r>
        <w:rPr>
          <w:rFonts w:ascii="Segoe UI" w:hAnsi="Segoe UI" w:cs="Segoe UI"/>
          <w:color w:val="000000"/>
          <w:sz w:val="20"/>
          <w:szCs w:val="20"/>
        </w:rPr>
        <w:t xml:space="preserve">na téma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"Česko-bavorské studijní nabídky: od letní školy po doktorát"</w:t>
      </w:r>
      <w:r>
        <w:rPr>
          <w:rFonts w:ascii="Segoe UI" w:hAnsi="Segoe UI" w:cs="Segoe UI"/>
          <w:color w:val="000000"/>
          <w:sz w:val="20"/>
          <w:szCs w:val="20"/>
        </w:rPr>
        <w:t>. Program a příhlášky budou k dispozici v průběhu léta na stránkách </w:t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www.btha.de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Vaše dotazy rádi zodpovíme (v českém, německém nebo anglickém jazyce).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 přátelským pozdravem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mit freundlichen Grüßen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Radka Bonacková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Projektmanagerin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Bayerisch-Tschechische Hochschulagentur</w:t>
      </w:r>
    </w:p>
    <w:p w:rsidR="00F36632" w:rsidRDefault="00F36632" w:rsidP="00F366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Česko-bavorská vysokoškolská agentura</w:t>
      </w:r>
    </w:p>
    <w:p w:rsidR="00CE21A8" w:rsidRDefault="00CE21A8"/>
    <w:sectPr w:rsidR="00CE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32"/>
    <w:rsid w:val="00CE21A8"/>
    <w:rsid w:val="00E70E2B"/>
    <w:rsid w:val="00F3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6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663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6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6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663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6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th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tha.de" TargetMode="External"/><Relationship Id="rId5" Type="http://schemas.openxmlformats.org/officeDocument/2006/relationships/hyperlink" Target="http://www.btha.cz/cs/stipendia/jazykove-a-odborne-kurzy-v-bavors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2</cp:revision>
  <dcterms:created xsi:type="dcterms:W3CDTF">2017-07-26T13:11:00Z</dcterms:created>
  <dcterms:modified xsi:type="dcterms:W3CDTF">2017-07-26T13:30:00Z</dcterms:modified>
</cp:coreProperties>
</file>